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CADILLAC SRX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3GYFNBE35ES630438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319,041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28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23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