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2C3CA1CV2AH293327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182,765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