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CHRYSLER 300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2C3CCAGG6FH876321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162,476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