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1C3BC2FG7BN581961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144,013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