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CADILLAC SRX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3GYFNBE35ES630438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317,979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