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Chrysler 200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1C3CCBAB7CN104822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201,855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