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CHEVROLET Spark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KL8CB6S97EC541664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150,259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