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2011 Chrysler 200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1C3BC2FG7BN581734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192,007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119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