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Chrysler 200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3BC2FG7BN58173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2,00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