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Dodge Charge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B3CL3CG5BH5230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9,12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