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Mercedes-Benz C-Class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WDDGF4HB6CR193061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120,303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23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